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According to the results for the first half of 2017, the total volume of industrial production amounted to 1,588.2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um. The growth rate in comparable prices was 107.0%. Produced co</w:t>
      </w:r>
      <w:r>
        <w:rPr>
          <w:rFonts w:ascii="Times New Roman" w:hAnsi="Times New Roman" w:cs="Times New Roman"/>
          <w:sz w:val="26"/>
          <w:szCs w:val="26"/>
          <w:lang w:val="en-US"/>
        </w:rPr>
        <w:t>nsumer goods at 142.2 billion s</w:t>
      </w:r>
      <w:r w:rsidRPr="00BD6DD2">
        <w:rPr>
          <w:rFonts w:ascii="Times New Roman" w:hAnsi="Times New Roman" w:cs="Times New Roman"/>
          <w:sz w:val="26"/>
          <w:szCs w:val="26"/>
          <w:lang w:val="en-US"/>
        </w:rPr>
        <w:t>um, or 115.7% by 2016.</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During the reporting period, cement produced 3853.7 thousand tons or 100.1% by 2016, dry construction mixes - 32.8 thousand tons (108.8%), ceramic tiles - 1272 thousand square meters (2, 4 times), plaster of construction - 33.6 thousand tons (107.9%), slate - 62.3 thousand tons (105.5%), wall materials - 26.7 million (108.5%) , Products of sanitary ceramics - 71.4 thousand pieces and others.</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Export of products amounted to 46.4 million US dollars, which is 161.2% of the corresponding period in 2016.</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According to the Localization Program for the reporting year</w:t>
      </w:r>
      <w:r>
        <w:rPr>
          <w:rFonts w:ascii="Times New Roman" w:hAnsi="Times New Roman" w:cs="Times New Roman"/>
          <w:sz w:val="26"/>
          <w:szCs w:val="26"/>
          <w:lang w:val="en-US"/>
        </w:rPr>
        <w:t>, the output was 22.8 billion s</w:t>
      </w:r>
      <w:r w:rsidRPr="00BD6DD2">
        <w:rPr>
          <w:rFonts w:ascii="Times New Roman" w:hAnsi="Times New Roman" w:cs="Times New Roman"/>
          <w:sz w:val="26"/>
          <w:szCs w:val="26"/>
          <w:lang w:val="en-US"/>
        </w:rPr>
        <w:t>um, which is 2.6 times to the forecast or 4.7% by 2016.</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According to the Investment Program of the Republic of Uzbekistan for 2017 (No. PP-2697 dated December 23, 2016) for JSC "</w:t>
      </w:r>
      <w:proofErr w:type="spellStart"/>
      <w:r>
        <w:rPr>
          <w:rFonts w:ascii="Times New Roman" w:hAnsi="Times New Roman" w:cs="Times New Roman"/>
          <w:sz w:val="26"/>
          <w:szCs w:val="26"/>
          <w:lang w:val="en-US"/>
        </w:rPr>
        <w:t>O’zqurilishmateriallari</w:t>
      </w:r>
      <w:proofErr w:type="spellEnd"/>
      <w:r w:rsidRPr="00BD6DD2">
        <w:rPr>
          <w:rFonts w:ascii="Times New Roman" w:hAnsi="Times New Roman" w:cs="Times New Roman"/>
          <w:sz w:val="26"/>
          <w:szCs w:val="26"/>
          <w:lang w:val="en-US"/>
        </w:rPr>
        <w:t>" provides for the implementation of 15 projects with a total development amount of 59.2 million dollars. For the first half of this year. Development of investment amounted to 40.1 million dollars, which is 130.7% of the forecast.</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On the Program of Measures to Ensure Structural Transformation, Modernization and Diversification of Production for 2015-2019, approved by the Decree of the President of the Republic of Uzbekistan of 4 March 2015. №UP-4707 for 2017 for JSC "</w:t>
      </w:r>
      <w:proofErr w:type="spellStart"/>
      <w:r>
        <w:rPr>
          <w:rFonts w:ascii="Times New Roman" w:hAnsi="Times New Roman" w:cs="Times New Roman"/>
          <w:sz w:val="26"/>
          <w:szCs w:val="26"/>
          <w:lang w:val="en-US"/>
        </w:rPr>
        <w:t>O’zqurilishmateriallari</w:t>
      </w:r>
      <w:proofErr w:type="spellEnd"/>
      <w:r w:rsidRPr="00BD6DD2">
        <w:rPr>
          <w:rFonts w:ascii="Times New Roman" w:hAnsi="Times New Roman" w:cs="Times New Roman"/>
          <w:sz w:val="26"/>
          <w:szCs w:val="26"/>
          <w:lang w:val="en-US"/>
        </w:rPr>
        <w:t xml:space="preserve">" provides for the implementation of </w:t>
      </w:r>
      <w:proofErr w:type="gramStart"/>
      <w:r w:rsidRPr="00BD6DD2">
        <w:rPr>
          <w:rFonts w:ascii="Times New Roman" w:hAnsi="Times New Roman" w:cs="Times New Roman"/>
          <w:sz w:val="26"/>
          <w:szCs w:val="26"/>
          <w:lang w:val="en-US"/>
        </w:rPr>
        <w:t>4</w:t>
      </w:r>
      <w:proofErr w:type="gramEnd"/>
      <w:r w:rsidRPr="00BD6DD2">
        <w:rPr>
          <w:rFonts w:ascii="Times New Roman" w:hAnsi="Times New Roman" w:cs="Times New Roman"/>
          <w:sz w:val="26"/>
          <w:szCs w:val="26"/>
          <w:lang w:val="en-US"/>
        </w:rPr>
        <w:t xml:space="preserve"> projects. As a result, in the first half of the year, 6.9 million dollars </w:t>
      </w:r>
      <w:proofErr w:type="gramStart"/>
      <w:r w:rsidRPr="00BD6DD2">
        <w:rPr>
          <w:rFonts w:ascii="Times New Roman" w:hAnsi="Times New Roman" w:cs="Times New Roman"/>
          <w:sz w:val="26"/>
          <w:szCs w:val="26"/>
          <w:lang w:val="en-US"/>
        </w:rPr>
        <w:t>were actually spent</w:t>
      </w:r>
      <w:proofErr w:type="gramEnd"/>
      <w:r w:rsidRPr="00BD6DD2">
        <w:rPr>
          <w:rFonts w:ascii="Times New Roman" w:hAnsi="Times New Roman" w:cs="Times New Roman"/>
          <w:sz w:val="26"/>
          <w:szCs w:val="26"/>
          <w:lang w:val="en-US"/>
        </w:rPr>
        <w:t>. Investment.</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In accordance with the Program of Measures for the Further Development of the Construction Industry for 2016-2020 approved by the Resolution of the President of the Republic of Uzbekistan of September 28, 2016. No. PP-2615 provides for the implementation in 2016-2020 of 80 projects for the production of construction industry products. For the first half-year, $ 4.3 million </w:t>
      </w:r>
      <w:proofErr w:type="gramStart"/>
      <w:r w:rsidRPr="00BD6DD2">
        <w:rPr>
          <w:rFonts w:ascii="Times New Roman" w:hAnsi="Times New Roman" w:cs="Times New Roman"/>
          <w:sz w:val="26"/>
          <w:szCs w:val="26"/>
          <w:lang w:val="en-US"/>
        </w:rPr>
        <w:t>was disbursed</w:t>
      </w:r>
      <w:proofErr w:type="gramEnd"/>
      <w:r w:rsidRPr="00BD6DD2">
        <w:rPr>
          <w:rFonts w:ascii="Times New Roman" w:hAnsi="Times New Roman" w:cs="Times New Roman"/>
          <w:sz w:val="26"/>
          <w:szCs w:val="26"/>
          <w:lang w:val="en-US"/>
        </w:rPr>
        <w:t>. Investments and put into operation 5 enterprises.</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In accordance with the Decree of the President of the Republic of Uzbekistan of December 22, 2016. No. </w:t>
      </w:r>
      <w:r w:rsidRPr="00BD6DD2">
        <w:rPr>
          <w:rFonts w:ascii="Times New Roman" w:hAnsi="Times New Roman" w:cs="Times New Roman"/>
          <w:sz w:val="26"/>
          <w:szCs w:val="26"/>
        </w:rPr>
        <w:t>ПП</w:t>
      </w:r>
      <w:r w:rsidRPr="00BD6DD2">
        <w:rPr>
          <w:rFonts w:ascii="Times New Roman" w:hAnsi="Times New Roman" w:cs="Times New Roman"/>
          <w:sz w:val="26"/>
          <w:szCs w:val="26"/>
          <w:lang w:val="en-US"/>
        </w:rPr>
        <w:t>-2692 for JSC "</w:t>
      </w:r>
      <w:proofErr w:type="spellStart"/>
      <w:r>
        <w:rPr>
          <w:rFonts w:ascii="Times New Roman" w:hAnsi="Times New Roman" w:cs="Times New Roman"/>
          <w:sz w:val="26"/>
          <w:szCs w:val="26"/>
          <w:lang w:val="en-US"/>
        </w:rPr>
        <w:t>O’zqurilishmateriallari</w:t>
      </w:r>
      <w:proofErr w:type="spellEnd"/>
      <w:r w:rsidRPr="00BD6DD2">
        <w:rPr>
          <w:rFonts w:ascii="Times New Roman" w:hAnsi="Times New Roman" w:cs="Times New Roman"/>
          <w:sz w:val="26"/>
          <w:szCs w:val="26"/>
          <w:lang w:val="en-US"/>
        </w:rPr>
        <w:t>" set summary targets for decommissioning and updating of physically worn out and obsolete equipment for 2017 51 units of equipment by 9.0 million dollars.</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Based on the technical audit conducted, the company's enterprises developed network schedules for the year 2017 for the implementation of projects for decommissioning and upgrading of obsolete and outdated equipment with a replacement for the modern one. In the first half of the year, </w:t>
      </w:r>
      <w:proofErr w:type="gramStart"/>
      <w:r w:rsidRPr="00BD6DD2">
        <w:rPr>
          <w:rFonts w:ascii="Times New Roman" w:hAnsi="Times New Roman" w:cs="Times New Roman"/>
          <w:sz w:val="26"/>
          <w:szCs w:val="26"/>
          <w:lang w:val="en-US"/>
        </w:rPr>
        <w:t>2</w:t>
      </w:r>
      <w:proofErr w:type="gramEnd"/>
      <w:r w:rsidRPr="00BD6DD2">
        <w:rPr>
          <w:rFonts w:ascii="Times New Roman" w:hAnsi="Times New Roman" w:cs="Times New Roman"/>
          <w:sz w:val="26"/>
          <w:szCs w:val="26"/>
          <w:lang w:val="en-US"/>
        </w:rPr>
        <w:t xml:space="preserve"> units of equipment were renewed for 285.0 thousand dollars.</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According to operative data, accounts receivable as of 01.07.2017. Amounted to 305.0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um</w:t>
      </w:r>
      <w:r w:rsidRPr="00BD6DD2">
        <w:rPr>
          <w:rFonts w:ascii="Times New Roman" w:hAnsi="Times New Roman" w:cs="Times New Roman"/>
          <w:sz w:val="26"/>
          <w:szCs w:val="26"/>
          <w:lang w:val="en-US"/>
        </w:rPr>
        <w:t xml:space="preserve"> </w:t>
      </w:r>
      <w:r w:rsidRPr="00BD6DD2">
        <w:rPr>
          <w:rFonts w:ascii="Times New Roman" w:hAnsi="Times New Roman" w:cs="Times New Roman"/>
          <w:sz w:val="26"/>
          <w:szCs w:val="26"/>
          <w:lang w:val="en-US"/>
        </w:rPr>
        <w:t>(84.2% by 01.07.2016), there is no overdue debt.</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Accounts payable as of 01.07.2017. Amounted to 310.4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um</w:t>
      </w:r>
      <w:r w:rsidRPr="00BD6DD2">
        <w:rPr>
          <w:rFonts w:ascii="Times New Roman" w:hAnsi="Times New Roman" w:cs="Times New Roman"/>
          <w:sz w:val="26"/>
          <w:szCs w:val="26"/>
          <w:lang w:val="en-US"/>
        </w:rPr>
        <w:t xml:space="preserve"> </w:t>
      </w:r>
      <w:r w:rsidRPr="00BD6DD2">
        <w:rPr>
          <w:rFonts w:ascii="Times New Roman" w:hAnsi="Times New Roman" w:cs="Times New Roman"/>
          <w:sz w:val="26"/>
          <w:szCs w:val="26"/>
          <w:lang w:val="en-US"/>
        </w:rPr>
        <w:t>(88.4% as of 01.07.2016), there is no overdue debt.</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lastRenderedPageBreak/>
        <w:t>Loss-making enterprises do not exist.</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According to the results of the work for the reporting </w:t>
      </w:r>
      <w:proofErr w:type="gramStart"/>
      <w:r w:rsidRPr="00BD6DD2">
        <w:rPr>
          <w:rFonts w:ascii="Times New Roman" w:hAnsi="Times New Roman" w:cs="Times New Roman"/>
          <w:sz w:val="26"/>
          <w:szCs w:val="26"/>
          <w:lang w:val="en-US"/>
        </w:rPr>
        <w:t>year</w:t>
      </w:r>
      <w:proofErr w:type="gramEnd"/>
      <w:r w:rsidRPr="00BD6DD2">
        <w:rPr>
          <w:rFonts w:ascii="Times New Roman" w:hAnsi="Times New Roman" w:cs="Times New Roman"/>
          <w:sz w:val="26"/>
          <w:szCs w:val="26"/>
          <w:lang w:val="en-US"/>
        </w:rPr>
        <w:t xml:space="preserve"> in general for JSC "</w:t>
      </w:r>
      <w:proofErr w:type="spellStart"/>
      <w:r>
        <w:rPr>
          <w:rFonts w:ascii="Times New Roman" w:hAnsi="Times New Roman" w:cs="Times New Roman"/>
          <w:sz w:val="26"/>
          <w:szCs w:val="26"/>
          <w:lang w:val="en-US"/>
        </w:rPr>
        <w:t>O’zqurilishmateriallari</w:t>
      </w:r>
      <w:proofErr w:type="spellEnd"/>
      <w:r w:rsidRPr="00BD6DD2">
        <w:rPr>
          <w:rFonts w:ascii="Times New Roman" w:hAnsi="Times New Roman" w:cs="Times New Roman"/>
          <w:sz w:val="26"/>
          <w:szCs w:val="26"/>
          <w:lang w:val="en-US"/>
        </w:rPr>
        <w:t>" there is no shortage of own current assets.</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There are no overdue debts for payments to the budget and extra-budgetary funds.</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As of 01.07.2017, the leftovers of finished goods in the warehouses of enterprises amounted to 38.9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um. There are no excess norms.</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At the X International Industrial Fair and Cooperation Exchange for 2017, 375 contracts were concluded </w:t>
      </w:r>
      <w:proofErr w:type="gramStart"/>
      <w:r w:rsidRPr="00BD6DD2">
        <w:rPr>
          <w:rFonts w:ascii="Times New Roman" w:hAnsi="Times New Roman" w:cs="Times New Roman"/>
          <w:sz w:val="26"/>
          <w:szCs w:val="26"/>
          <w:lang w:val="en-US"/>
        </w:rPr>
        <w:t>for the amount of</w:t>
      </w:r>
      <w:proofErr w:type="gramEnd"/>
      <w:r w:rsidRPr="00BD6DD2">
        <w:rPr>
          <w:rFonts w:ascii="Times New Roman" w:hAnsi="Times New Roman" w:cs="Times New Roman"/>
          <w:sz w:val="26"/>
          <w:szCs w:val="26"/>
          <w:lang w:val="en-US"/>
        </w:rPr>
        <w:t xml:space="preserve"> 240.2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 xml:space="preserve">um. In fact, for the first half of 2017 the purchase was made to 144.1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um, or 100.0% to the forecast.</w:t>
      </w:r>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According to the fulfillment of the material balance of production and consumption of cement for 2017, following the results for the first half of 2017, 3853.7 thousand tons were produced. Cement, which is 102.7% of the forecast period.</w:t>
      </w:r>
    </w:p>
    <w:p w:rsidR="00BD6DD2" w:rsidRPr="00BD6DD2" w:rsidRDefault="00BD6DD2" w:rsidP="00BD6DD2">
      <w:pPr>
        <w:jc w:val="both"/>
        <w:rPr>
          <w:rFonts w:ascii="Times New Roman" w:hAnsi="Times New Roman" w:cs="Times New Roman"/>
          <w:sz w:val="26"/>
          <w:szCs w:val="26"/>
          <w:lang w:val="en-US"/>
        </w:rPr>
      </w:pPr>
      <w:proofErr w:type="gramStart"/>
      <w:r w:rsidRPr="00BD6DD2">
        <w:rPr>
          <w:rFonts w:ascii="Times New Roman" w:hAnsi="Times New Roman" w:cs="Times New Roman"/>
          <w:sz w:val="26"/>
          <w:szCs w:val="26"/>
          <w:lang w:val="en-US"/>
        </w:rPr>
        <w:t xml:space="preserve">The cost of production was reduced by 51.7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um</w:t>
      </w:r>
      <w:r w:rsidRPr="00BD6DD2">
        <w:rPr>
          <w:rFonts w:ascii="Times New Roman" w:hAnsi="Times New Roman" w:cs="Times New Roman"/>
          <w:sz w:val="26"/>
          <w:szCs w:val="26"/>
          <w:lang w:val="en-US"/>
        </w:rPr>
        <w:t xml:space="preserve"> </w:t>
      </w:r>
      <w:r w:rsidRPr="00BD6DD2">
        <w:rPr>
          <w:rFonts w:ascii="Times New Roman" w:hAnsi="Times New Roman" w:cs="Times New Roman"/>
          <w:sz w:val="26"/>
          <w:szCs w:val="26"/>
          <w:lang w:val="en-US"/>
        </w:rPr>
        <w:t>or 8.1%, including: by saving energy resources - 0.6%, rationing and reduction of specific norms of consumption of raw materials and materials - 2.8%, reduction of production indirect costs and Operating expenses - 3.5%, reduction of technological and other losses - 0.1%, decrease in unit costs due to increase in labor productivity and fixed assets - 0.2%, decrease in overhead costs - 0.7% and decrease in other costs - 0 , 2%.</w:t>
      </w:r>
      <w:proofErr w:type="gramEnd"/>
    </w:p>
    <w:p w:rsidR="00BD6DD2"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In the first half of 2017, small businesses and private entrepreneurs produced 252.3 billion </w:t>
      </w:r>
      <w:r>
        <w:rPr>
          <w:rFonts w:ascii="Times New Roman" w:hAnsi="Times New Roman" w:cs="Times New Roman"/>
          <w:sz w:val="26"/>
          <w:szCs w:val="26"/>
          <w:lang w:val="en-US"/>
        </w:rPr>
        <w:t>s</w:t>
      </w:r>
      <w:r w:rsidRPr="00BD6DD2">
        <w:rPr>
          <w:rFonts w:ascii="Times New Roman" w:hAnsi="Times New Roman" w:cs="Times New Roman"/>
          <w:sz w:val="26"/>
          <w:szCs w:val="26"/>
          <w:lang w:val="en-US"/>
        </w:rPr>
        <w:t>um</w:t>
      </w:r>
      <w:r w:rsidRPr="00BD6DD2">
        <w:rPr>
          <w:rFonts w:ascii="Times New Roman" w:hAnsi="Times New Roman" w:cs="Times New Roman"/>
          <w:sz w:val="26"/>
          <w:szCs w:val="26"/>
          <w:lang w:val="en-US"/>
        </w:rPr>
        <w:t xml:space="preserve"> </w:t>
      </w:r>
      <w:bookmarkStart w:id="0" w:name="_GoBack"/>
      <w:bookmarkEnd w:id="0"/>
      <w:r w:rsidRPr="00BD6DD2">
        <w:rPr>
          <w:rFonts w:ascii="Times New Roman" w:hAnsi="Times New Roman" w:cs="Times New Roman"/>
          <w:sz w:val="26"/>
          <w:szCs w:val="26"/>
          <w:lang w:val="en-US"/>
        </w:rPr>
        <w:t>of industrial output, the share of output in the total volume of commodity output was 15.9%.</w:t>
      </w:r>
    </w:p>
    <w:p w:rsidR="006121B3" w:rsidRPr="00BD6DD2" w:rsidRDefault="00BD6DD2" w:rsidP="00BD6DD2">
      <w:pPr>
        <w:jc w:val="both"/>
        <w:rPr>
          <w:rFonts w:ascii="Times New Roman" w:hAnsi="Times New Roman" w:cs="Times New Roman"/>
          <w:sz w:val="26"/>
          <w:szCs w:val="26"/>
          <w:lang w:val="en-US"/>
        </w:rPr>
      </w:pPr>
      <w:r w:rsidRPr="00BD6DD2">
        <w:rPr>
          <w:rFonts w:ascii="Times New Roman" w:hAnsi="Times New Roman" w:cs="Times New Roman"/>
          <w:sz w:val="26"/>
          <w:szCs w:val="26"/>
          <w:lang w:val="en-US"/>
        </w:rPr>
        <w:t xml:space="preserve">In accordance with the approved program for the creation of new jobs and home-based work, 585 jobs have been </w:t>
      </w:r>
      <w:proofErr w:type="gramStart"/>
      <w:r w:rsidRPr="00BD6DD2">
        <w:rPr>
          <w:rFonts w:ascii="Times New Roman" w:hAnsi="Times New Roman" w:cs="Times New Roman"/>
          <w:sz w:val="26"/>
          <w:szCs w:val="26"/>
          <w:lang w:val="en-US"/>
        </w:rPr>
        <w:t>created,</w:t>
      </w:r>
      <w:proofErr w:type="gramEnd"/>
      <w:r w:rsidRPr="00BD6DD2">
        <w:rPr>
          <w:rFonts w:ascii="Times New Roman" w:hAnsi="Times New Roman" w:cs="Times New Roman"/>
          <w:sz w:val="26"/>
          <w:szCs w:val="26"/>
          <w:lang w:val="en-US"/>
        </w:rPr>
        <w:t xml:space="preserve"> the program has been completed 2.8 times.</w:t>
      </w:r>
    </w:p>
    <w:sectPr w:rsidR="006121B3" w:rsidRPr="00BD6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D2"/>
    <w:rsid w:val="006121B3"/>
    <w:rsid w:val="00BD6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1780E-BFCD-4E4F-A2EC-19A48072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1</cp:revision>
  <dcterms:created xsi:type="dcterms:W3CDTF">2017-08-02T16:19:00Z</dcterms:created>
  <dcterms:modified xsi:type="dcterms:W3CDTF">2017-08-02T16:22:00Z</dcterms:modified>
</cp:coreProperties>
</file>